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37A" w:rsidRPr="00975423" w:rsidRDefault="0000737A" w:rsidP="0000737A">
      <w:pPr>
        <w:spacing w:after="0"/>
        <w:ind w:left="120"/>
        <w:jc w:val="center"/>
        <w:rPr>
          <w:lang w:val="ru-RU"/>
        </w:rPr>
      </w:pPr>
      <w:bookmarkStart w:id="0" w:name="_GoBack"/>
      <w:bookmarkEnd w:id="0"/>
    </w:p>
    <w:p w:rsidR="0000737A" w:rsidRDefault="0000737A" w:rsidP="0000737A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 9 к ООП СОО</w:t>
      </w:r>
    </w:p>
    <w:p w:rsidR="0000737A" w:rsidRPr="00975423" w:rsidRDefault="0000737A" w:rsidP="0000737A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00737A" w:rsidRDefault="0000737A" w:rsidP="0000737A">
      <w:pPr>
        <w:pStyle w:val="a4"/>
        <w:jc w:val="center"/>
        <w:rPr>
          <w:rFonts w:ascii="Times New Roman" w:hAnsi="Times New Roman"/>
          <w:b/>
          <w:sz w:val="24"/>
        </w:rPr>
      </w:pPr>
    </w:p>
    <w:p w:rsidR="0000737A" w:rsidRDefault="0000737A" w:rsidP="0000737A">
      <w:pPr>
        <w:pStyle w:val="a4"/>
        <w:jc w:val="center"/>
        <w:rPr>
          <w:rFonts w:ascii="Times New Roman" w:hAnsi="Times New Roman"/>
          <w:b/>
          <w:sz w:val="24"/>
        </w:rPr>
      </w:pPr>
    </w:p>
    <w:p w:rsidR="0000737A" w:rsidRPr="00383C73" w:rsidRDefault="0000737A" w:rsidP="0000737A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00737A" w:rsidRPr="00383C73" w:rsidRDefault="0000737A" w:rsidP="0000737A">
      <w:pPr>
        <w:pStyle w:val="a4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00737A" w:rsidRPr="00383C73" w:rsidRDefault="0000737A" w:rsidP="0000737A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00737A" w:rsidRPr="00CF1B2F" w:rsidRDefault="0000737A" w:rsidP="0000737A">
      <w:pPr>
        <w:spacing w:after="0"/>
        <w:ind w:left="120"/>
        <w:rPr>
          <w:lang w:val="ru-RU"/>
        </w:rPr>
      </w:pPr>
    </w:p>
    <w:p w:rsidR="0000737A" w:rsidRPr="00CF1B2F" w:rsidRDefault="0000737A" w:rsidP="0000737A">
      <w:pPr>
        <w:spacing w:after="0"/>
        <w:ind w:left="120"/>
        <w:rPr>
          <w:lang w:val="ru-RU"/>
        </w:rPr>
      </w:pPr>
    </w:p>
    <w:p w:rsidR="0000737A" w:rsidRPr="004F666A" w:rsidRDefault="0000737A" w:rsidP="0000737A">
      <w:pPr>
        <w:spacing w:after="0"/>
        <w:ind w:left="120"/>
        <w:rPr>
          <w:lang w:val="ru-RU"/>
        </w:rPr>
      </w:pPr>
    </w:p>
    <w:p w:rsidR="0000737A" w:rsidRDefault="0000737A" w:rsidP="0000737A">
      <w:pPr>
        <w:spacing w:after="0"/>
        <w:ind w:left="120"/>
        <w:rPr>
          <w:lang w:val="ru-RU"/>
        </w:rPr>
      </w:pPr>
    </w:p>
    <w:p w:rsidR="0000737A" w:rsidRDefault="0000737A" w:rsidP="0000737A">
      <w:pPr>
        <w:spacing w:after="0"/>
        <w:ind w:left="120"/>
        <w:rPr>
          <w:lang w:val="ru-RU"/>
        </w:rPr>
      </w:pPr>
    </w:p>
    <w:p w:rsidR="0000737A" w:rsidRDefault="0000737A" w:rsidP="0000737A">
      <w:pPr>
        <w:spacing w:after="0"/>
        <w:ind w:left="120"/>
        <w:rPr>
          <w:lang w:val="ru-RU"/>
        </w:rPr>
      </w:pPr>
    </w:p>
    <w:p w:rsidR="0000737A" w:rsidRDefault="0000737A" w:rsidP="0000737A">
      <w:pPr>
        <w:spacing w:after="0"/>
        <w:ind w:left="120"/>
        <w:rPr>
          <w:lang w:val="ru-RU"/>
        </w:rPr>
      </w:pPr>
    </w:p>
    <w:p w:rsidR="0000737A" w:rsidRDefault="0000737A" w:rsidP="0000737A">
      <w:pPr>
        <w:spacing w:after="0"/>
        <w:ind w:left="120"/>
        <w:rPr>
          <w:lang w:val="ru-RU"/>
        </w:rPr>
      </w:pPr>
    </w:p>
    <w:p w:rsidR="0000737A" w:rsidRDefault="0000737A" w:rsidP="0000737A">
      <w:pPr>
        <w:spacing w:after="0"/>
        <w:ind w:left="120"/>
        <w:rPr>
          <w:lang w:val="ru-RU"/>
        </w:rPr>
      </w:pPr>
    </w:p>
    <w:p w:rsidR="0000737A" w:rsidRPr="004F666A" w:rsidRDefault="0000737A" w:rsidP="0000737A">
      <w:pPr>
        <w:spacing w:after="0"/>
        <w:ind w:left="120"/>
        <w:rPr>
          <w:lang w:val="ru-RU"/>
        </w:rPr>
      </w:pPr>
    </w:p>
    <w:p w:rsidR="0000737A" w:rsidRPr="004F666A" w:rsidRDefault="0000737A" w:rsidP="0000737A">
      <w:pPr>
        <w:spacing w:after="0"/>
        <w:ind w:left="120"/>
        <w:rPr>
          <w:lang w:val="ru-RU"/>
        </w:rPr>
      </w:pPr>
    </w:p>
    <w:p w:rsidR="0000737A" w:rsidRPr="004F666A" w:rsidRDefault="0000737A" w:rsidP="0000737A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0737A" w:rsidRPr="004F666A" w:rsidRDefault="0000737A" w:rsidP="0000737A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…………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00737A" w:rsidRPr="004F666A" w:rsidRDefault="0000737A" w:rsidP="0000737A">
      <w:pPr>
        <w:spacing w:after="0"/>
        <w:ind w:left="120"/>
        <w:jc w:val="center"/>
        <w:rPr>
          <w:lang w:val="ru-RU"/>
        </w:rPr>
      </w:pPr>
    </w:p>
    <w:p w:rsidR="0000737A" w:rsidRPr="004F666A" w:rsidRDefault="0000737A" w:rsidP="0000737A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Алгебра и начала математического анализа.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Углубленный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00737A" w:rsidRPr="004F666A" w:rsidRDefault="0000737A" w:rsidP="0000737A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0737A" w:rsidRPr="004F666A" w:rsidRDefault="0000737A" w:rsidP="0000737A">
      <w:pPr>
        <w:spacing w:after="0"/>
        <w:ind w:left="120"/>
        <w:jc w:val="center"/>
        <w:rPr>
          <w:lang w:val="ru-RU"/>
        </w:rPr>
      </w:pPr>
    </w:p>
    <w:p w:rsidR="0000737A" w:rsidRPr="004F666A" w:rsidRDefault="0000737A" w:rsidP="0000737A">
      <w:pPr>
        <w:spacing w:after="0"/>
        <w:ind w:left="120"/>
        <w:jc w:val="center"/>
        <w:rPr>
          <w:lang w:val="ru-RU"/>
        </w:rPr>
      </w:pPr>
    </w:p>
    <w:p w:rsidR="0000737A" w:rsidRPr="004F666A" w:rsidRDefault="0000737A" w:rsidP="0000737A">
      <w:pPr>
        <w:spacing w:after="0"/>
        <w:ind w:left="120"/>
        <w:jc w:val="center"/>
        <w:rPr>
          <w:lang w:val="ru-RU"/>
        </w:rPr>
      </w:pPr>
    </w:p>
    <w:p w:rsidR="0000737A" w:rsidRPr="004F666A" w:rsidRDefault="0000737A" w:rsidP="0000737A">
      <w:pPr>
        <w:spacing w:after="0"/>
        <w:ind w:left="120"/>
        <w:jc w:val="center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rPr>
          <w:lang w:val="ru-RU"/>
        </w:rPr>
      </w:pPr>
    </w:p>
    <w:p w:rsidR="0000737A" w:rsidRPr="004F666A" w:rsidRDefault="0000737A" w:rsidP="0000737A">
      <w:pPr>
        <w:spacing w:after="0"/>
        <w:rPr>
          <w:lang w:val="ru-RU"/>
        </w:rPr>
      </w:pPr>
    </w:p>
    <w:p w:rsidR="0000737A" w:rsidRDefault="0000737A" w:rsidP="0000737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00737A" w:rsidRPr="00975423" w:rsidRDefault="0000737A" w:rsidP="0000737A">
      <w:pPr>
        <w:spacing w:after="0"/>
        <w:ind w:left="120"/>
        <w:jc w:val="center"/>
        <w:rPr>
          <w:lang w:val="ru-RU"/>
        </w:rPr>
      </w:pPr>
    </w:p>
    <w:p w:rsidR="0000737A" w:rsidRPr="0000737A" w:rsidRDefault="0000737A" w:rsidP="0000737A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8"/>
          <w:lang w:val="ru-RU"/>
        </w:rPr>
        <w:lastRenderedPageBreak/>
        <w:t xml:space="preserve">Рабочая программа по учебному предмету «Математика» </w:t>
      </w:r>
    </w:p>
    <w:p w:rsidR="0000737A" w:rsidRPr="0000737A" w:rsidRDefault="0000737A" w:rsidP="0000737A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8"/>
          <w:lang w:val="ru-RU"/>
        </w:rPr>
        <w:t>(углублённый уровень) 10-11 классы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00737A" w:rsidRPr="0000737A" w:rsidRDefault="0000737A" w:rsidP="000073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Рабочая программа по учебному предмету «Математика» (углублённый уровень) (предметная область «Математика и информатика») (далее соответственно – программа по математике, математика) включает пояснительную записку, содержание обучения, планируемые результаты освоения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программы  по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математике и </w:t>
      </w:r>
      <w:proofErr w:type="spellStart"/>
      <w:r w:rsidRPr="0000737A">
        <w:rPr>
          <w:rFonts w:ascii="Times New Roman" w:eastAsia="Calibri" w:hAnsi="Times New Roman"/>
          <w:sz w:val="24"/>
          <w:szCs w:val="28"/>
          <w:lang w:val="ru-RU"/>
        </w:rPr>
        <w:t>и</w:t>
      </w:r>
      <w:proofErr w:type="spellEnd"/>
      <w:r w:rsidRPr="0000737A">
        <w:rPr>
          <w:rFonts w:ascii="Times New Roman" w:eastAsia="Calibri" w:hAnsi="Times New Roman"/>
          <w:sz w:val="24"/>
          <w:szCs w:val="28"/>
          <w:lang w:val="ru-RU"/>
        </w:rPr>
        <w:t xml:space="preserve"> </w:t>
      </w:r>
      <w:r w:rsidRPr="0000737A">
        <w:rPr>
          <w:rFonts w:ascii="Times New Roman" w:hAnsi="Times New Roman"/>
          <w:sz w:val="24"/>
          <w:szCs w:val="24"/>
          <w:lang w:val="ru-RU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СОО. </w:t>
      </w:r>
    </w:p>
    <w:p w:rsidR="0000737A" w:rsidRPr="0000737A" w:rsidRDefault="0000737A" w:rsidP="000073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737A">
        <w:rPr>
          <w:rFonts w:ascii="Times New Roman" w:hAnsi="Times New Roman"/>
          <w:sz w:val="24"/>
          <w:szCs w:val="24"/>
          <w:lang w:val="ru-RU"/>
        </w:rPr>
        <w:t>Рабочая программа составлена на основе федеральной рабочей программы по физике углубленного уровня.</w:t>
      </w:r>
    </w:p>
    <w:p w:rsidR="0000737A" w:rsidRPr="0000737A" w:rsidRDefault="0000737A" w:rsidP="0000737A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Пояснительная записка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Программа по математике углублённого уровня для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обучающихся  на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уровне среднего общего образования разработана на основе ФГОС СОО  с учётом современных мировых требований, предъявляемых к математическому образованию, и традиций российского образования. Реализация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программы  по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математике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 программе по математике учтены идеи и положения концепции развития математического образования в Российской Федерации. Математическое образование должно решать задачу обеспечения необходимого стране числа обучающихся, математическая подготовка которых была бы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достаточна  для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продолжения образования по различным направлениям, включая преподавание математики, математические исследования, работу в сфере информационных технологий и других, а также обеспечения для каждого обучающегося возможности достижения математической подготовки в соответствии с необходимым ему уровнем. На решение этих задач нацелена программа по математике углублённого уровня.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Необходимость математической подготовки обусловлена обусловлено ростом числа специальностей, связанных с непосредственным применением математики (в сфере экономики, бизнесе, технологических областях, гуманитарных сферах). Количество обучающиеся, для которых математика становится фундаментом образования, планирующих заниматься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творческой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исследовательской работой в области математики, информатики, физики, экономики и в других областях, увеличивается, в том числе с учетом обучающихся, кому математика нужна для использования в профессиях, не связанных непосредственно с ней.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Прикладная значимость математики обусловлена тем,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что  её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предметом являются фундаментальные структуры нашего мира: пространственные формы и количественные отношения, функциональные зависимости и категории неопределённости, от простейших, усваиваемых 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Во многих сферах профессиональной деятельности требуются умения выполнять расчёты, составлять алгоритмы, применять формулы, проводить геометрические измерения и построения, читать, обрабатывать,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интерпретировать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представлять информацию в виде таблиц, диаграмм и графиков, понимать вероятностный характер случайных событий.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Одновременно с расширением сфер применения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математики  в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 xml:space="preserve">и методов мышления человека естественным образом включаются индукция и дедукция,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обобщение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формируют логический стиль мышления. Ведущая роль принадлежит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математике  в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формировании алгоритмической компоненты мышления и воспитании умений действовать по заданным алгоритмам, совершенствовать известные  и конструировать новые. В процессе решения задач – основы для организации учебной деятельности на уроках математики – развиваются творческая и прикладная стороны мышления.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отличиях от методов естественных и гуманитарных наук, об особенностях применения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математики  для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решения научных и прикладных задач. Математическое образование вносит свой вклад в формирование общей культуры человека.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 xml:space="preserve">Приоритетными целями обучения математике в 10–11 </w:t>
      </w:r>
      <w:proofErr w:type="gramStart"/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классах  на</w:t>
      </w:r>
      <w:proofErr w:type="gramEnd"/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 xml:space="preserve"> углублённом уровне продолжают оставаться: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формирование функциональной математической грамотности: умения распознавать математические аспекты в реальных жизненных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ситуациях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при изучении других учебных предметов, проявления зависимостей  и закономерностей, формулировать их на языке математики и создавать математические модели, применять освоенный математический аппарат  для решения практико-ориентированных задач, интерпретировать и оценивать полученные результаты.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Основными линиями содержания математики в 10–11 классах углублённого уровня являются: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во ФГОС СОО требование «умение оперировать понятиями: определение, аксиома, теорема, следствие, свойство, признак, доказательство, равносильные формулировки, умение формулировать обратное и противоположное утверждение, приводить примеры и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контрпримеры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, использовать метод математической индукции, проводить доказательные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рассуждения при решении задач, оценивать логическую правильность рассуждений» относится ко всем учебным курсам, а формирование логических умений распределяется по всем годам обучения на уровне среднего общего образования.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 соответствии с ФГОС СОО математика является обязательным предметом на данном уровне образования. Настоящей программой по математике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осуществляется  на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протяжении всех лет обучения на уровне среднего общего образования, а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элементы логики включаются в содержание всех названных выше учебных курсов.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  <w:bookmarkStart w:id="1" w:name="_Toc118727644"/>
      <w:r w:rsidRPr="0000737A">
        <w:rPr>
          <w:rFonts w:ascii="Times New Roman" w:eastAsia="SchoolBookSanPin" w:hAnsi="Times New Roman"/>
          <w:sz w:val="24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00737A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.</w:t>
      </w:r>
    </w:p>
    <w:bookmarkEnd w:id="1"/>
    <w:p w:rsidR="0000737A" w:rsidRPr="0000737A" w:rsidRDefault="0000737A" w:rsidP="0000737A">
      <w:pPr>
        <w:widowControl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Планируемые результаты освоения программы по математике на уровне среднего общего образования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 результате изучения математики на уровне среднего общего образования у обучающегося будут сформированы следующие личностные результаты: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1)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гражданского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сформированность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гражданской позиции обучающегося как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активного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2)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патриотического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сформированность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российской гражданской идентичности,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уважения  к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прошлому и настоящему российской математики, ценностное отношение  к достижениям российских математиков и российской математической школы,  использование этих достижений в других науках, технологиях, сферах экономики;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3)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духовно-нравственного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осознание духовных ценностей российского народа,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сформированность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4)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эстетического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эстетическое отношение к миру, включая эстетику математических закономерностей, объектов, задач, решений, рассуждений,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восприимчивость  к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математическим аспектам различных видов искусства;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5)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физического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сформированность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6)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трудового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готовность к труду, осознание ценности трудолюбия,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интерес  к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различным сферам профессиональной деятельности, связанным с математикой  и её приложениями, умение совершать осознанный выбор будущей профессии  и реализовывать собственные жизненные планы, готовность и способность 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7)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экологического воспитания: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сформированность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8)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ценности научного познания: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сформированность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науки  как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сферы человеческой деятельности, этапов её развития и значимости  для развития цивилизации, овладение языком математики и математической культурой как средством познания мира, готовность осуществлять проектную  и исследовательскую деятельность индивидуально и в группе.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основания  для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обобщения и сравнения, критерии проводимого анализа;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выявлять математические закономерности, взаимосвязи и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противоречия  в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фактах, данных, наблюдениях и утверждениях, предлагать критерии  для выявления закономерностей и противоречий;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примеры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контрпримеры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>, обосновывать собственные суждения и выводы;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У обучающегося будут сформированы следующие базовые исследовательские действия как часть </w:t>
      </w:r>
      <w:r w:rsidRPr="0000737A">
        <w:rPr>
          <w:rFonts w:ascii="Times New Roman" w:eastAsia="SchoolBookSanPin" w:hAnsi="Times New Roman"/>
          <w:bCs/>
          <w:sz w:val="24"/>
          <w:szCs w:val="24"/>
          <w:lang w:val="ru-RU"/>
        </w:rPr>
        <w:t>познавательных универсальных учебных действий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>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проводить самостоятельно спланированный эксперимент,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исследование  по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У обучающегося будут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сформированы умения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</w:t>
      </w:r>
      <w:proofErr w:type="gramStart"/>
      <w:r w:rsidRPr="0000737A">
        <w:rPr>
          <w:rFonts w:ascii="Times New Roman" w:eastAsia="SchoolBookSanPin" w:hAnsi="Times New Roman"/>
          <w:sz w:val="24"/>
          <w:szCs w:val="24"/>
          <w:lang w:val="ru-RU"/>
        </w:rPr>
        <w:t>работать  с</w:t>
      </w:r>
      <w:proofErr w:type="gramEnd"/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информацией как часть </w:t>
      </w:r>
      <w:r w:rsidRPr="0000737A">
        <w:rPr>
          <w:rFonts w:ascii="Times New Roman" w:eastAsia="SchoolBookSanPin" w:hAnsi="Times New Roman"/>
          <w:bCs/>
          <w:sz w:val="24"/>
          <w:szCs w:val="24"/>
          <w:lang w:val="ru-RU"/>
        </w:rPr>
        <w:t>познавательных универсальных учебных действий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>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У обучающегося будут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сформированы умения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общения как часть </w:t>
      </w:r>
      <w:r w:rsidRPr="0000737A">
        <w:rPr>
          <w:rFonts w:ascii="Times New Roman" w:eastAsia="SchoolBookSanPin" w:hAnsi="Times New Roman"/>
          <w:bCs/>
          <w:sz w:val="24"/>
          <w:szCs w:val="24"/>
          <w:lang w:val="ru-RU"/>
        </w:rPr>
        <w:t>коммуникативных универсальных учебных действий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>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воспринимать и формулировать суждения в соответствии с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условиями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целями общения, ясно, точно, грамотно выражать свою точку зрения в устных  и письменных текстах, давать пояснения по ходу решения задачи, комментировать полученный результат;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У обучающегося будут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сформированы умения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самоорганизации как часть </w:t>
      </w:r>
      <w:r w:rsidRPr="0000737A">
        <w:rPr>
          <w:rFonts w:ascii="Times New Roman" w:eastAsia="SchoolBookSanPin" w:hAnsi="Times New Roman"/>
          <w:bCs/>
          <w:sz w:val="24"/>
          <w:szCs w:val="24"/>
          <w:lang w:val="ru-RU"/>
        </w:rPr>
        <w:t>регулятивных универсальных учебных действий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>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составлять план, алгоритм решения задачи, выбирать способ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решения  с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учётом имеющихся ресурсов и собственных возможностей, аргументировать  и корректировать варианты решений с учётом новой информации.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У обучающегося будут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сформированы умения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самоконтроля как часть </w:t>
      </w:r>
      <w:r w:rsidRPr="0000737A">
        <w:rPr>
          <w:rFonts w:ascii="Times New Roman" w:eastAsia="SchoolBookSanPin" w:hAnsi="Times New Roman"/>
          <w:bCs/>
          <w:sz w:val="24"/>
          <w:szCs w:val="24"/>
          <w:lang w:val="ru-RU"/>
        </w:rPr>
        <w:t>регулятивных универсальных учебных действий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>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недостижения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У обучающегося будут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сформированы умения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совместной деятельности: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Предметные результаты освоения рабочей программы по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математике представлены по годам обучения в рамках отдельных учебных курсов в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соответствующих разделах настоящей программы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bookmarkStart w:id="2" w:name="_Toc118727648"/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Рабочая программа учебного курса «А</w:t>
      </w: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лгебра и начала математического </w:t>
      </w:r>
      <w:proofErr w:type="gramStart"/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анализа»</w:t>
      </w:r>
      <w:bookmarkEnd w:id="2"/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</w:t>
      </w: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(</w:t>
      </w:r>
      <w:proofErr w:type="gramEnd"/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углубленный уровень) 10-11 классы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Пояснительная записка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логическое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абстрагирование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аналогию, формирует креативное и критическое мышление.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Учебный курс обладает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аккуратности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ответственности за полученный результат.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деятельностный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принцип обучения.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Числа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рациональных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иррациональных чисел, арифметические операции, а также извлечение корня натуральной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степени на множестве комплексных чисел. Благодаря последовательному расширению круга используемых чисел и знакомству с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наибольших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алгоритмического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абстрактного мышления обучающихся, формируются навыки дедуктивных рассуждений, работы с символьными формами, представления закономерностей 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свойств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графиков, использование функций для решения задач из других учебных предметов и реальной жизни тесно связано как с математическим анализом, так 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Материал  этой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математики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предлагают наиболее универсальный язык, объединяющий все разделы математики и её приложений, они связывают разные математические дисциплины  и их приложения в единое целое. Важно дать возможность обучающемуся понимать теоретико-множественный язык современной математики и использовать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его  для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выражения своих мыслей. Другим важным признаком математики как науки следует признать свойственную ей строгость обоснований и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организуется  в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процессе изучения всех тем учебного курса «Алгебра и начала математического анализа».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  <w:bookmarkStart w:id="3" w:name="_Toc118727651"/>
      <w:r w:rsidRPr="0000737A">
        <w:rPr>
          <w:rFonts w:ascii="Times New Roman" w:eastAsia="SchoolBookSanPin" w:hAnsi="Times New Roman"/>
          <w:sz w:val="24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00737A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Содержание обучения в 10 классе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Числа и вычисления.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прикидка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оценка результата вычислений.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Степень с целым показателем. Бином Ньютона. Использование подходящей формы записи действительных чисел для решения практических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задач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представления данных.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Арифметический корень натуральной степени и его свойства.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Степень с рациональным показателем и её свойства,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степень  с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действительным показателем.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Логарифм числа. Свойства логарифма. Десятичные и натуральные логарифмы.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Уравнения и неравенства.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Основные методы решения целых и дробно-рациональных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уравнений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Преобразования числовых выражений, содержащих степени и корни.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Показательные уравнения. Основные методы решения показательных уравнений.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Преобразование выражений, содержащих логарифмы.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Функции и графики.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знакопостоянства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Степенная функция с натуральным и целым показателем. Её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свойства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график. Свойства и график корня </w:t>
      </w:r>
      <w:r w:rsidRPr="00C90BC3">
        <w:rPr>
          <w:rFonts w:ascii="Times New Roman" w:eastAsia="Calibri" w:hAnsi="Times New Roman"/>
          <w:sz w:val="24"/>
          <w:szCs w:val="24"/>
        </w:rPr>
        <w:t>n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-ой степени как функции обратной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степени  с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натуральным показателем.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Начала математического анализа.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Непрерывные функции и их свойства. Точки разрыва. Асимптоты графиков функций. Свойства функций непрерывных на отрезке. Метод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интервалов  для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решения неравенств. Применение свойств непрерывных функций для решения задач.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Первая и вторая производные функции. Определение,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геометрический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физический смысл производной. Уравнение касательной к графику функции.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Множества и логика.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Множество, операции над множествами и их свойства. Диаграммы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Содержание обучения в 11 классе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Числа и вычисления.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-НОК),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остатков по модулю, алгоритма Евклида для решения задач в целых числах.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 w:rsidRPr="00C90BC3">
        <w:rPr>
          <w:rFonts w:ascii="Times New Roman" w:eastAsia="Calibri" w:hAnsi="Times New Roman"/>
          <w:sz w:val="24"/>
          <w:szCs w:val="24"/>
        </w:rPr>
        <w:t>n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-ой степени из комплексного числа. Применение комплексных чисел для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решения физических и геометрических задач.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Уравнения и неравенства.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Система и совокупность уравнений и неравенств. Равносильные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системы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системы-следствия. Равносильные неравенства.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Основные методы решения показательных и логарифмических неравенств.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Основные методы решения иррациональных неравенств.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Уравнения, неравенства и системы с параметрами.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Функции и графики.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Тригонометрические функции, их свойства и графики.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Использование графиков функций для исследования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процессов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зависимостей, которые возникают при решении задач из других учебных предметов и реальной жизни.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Начала математического анализа.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Применение производной к исследованию функций на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монотонность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экстремумы. Нахождение наибольшего и наименьшего значений непрерывной функции на отрезке.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Применение производной для нахождения наилучшего решения в прикладных задачах, для определения скорости и ускорения процесса, заданного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формулой  или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графиком.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Интеграл. Геометрический смысл интеграла. Вычисление определённого интеграла по формуле Ньютона–Лейбница.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Примеры решений дифференциальных уравнений. Математическое моделирование реальных процессов с помощью дифференциальных уравнений. </w:t>
      </w:r>
    </w:p>
    <w:bookmarkEnd w:id="3"/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caps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Планируемые предметные результаты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освоения рабочей программы учебного курса «Алгебра и начала математического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анализа»  на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углублённом уровне на уровне среднего общего образования.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 xml:space="preserve">К концу обучения в 10 классе обучающийся получит следующие предметные результаты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по отдельным темам рабочей программы учебного курса «Алгебра и начала математического анализа»: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Числа и вычисления: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рациональное число, бесконечная периодическая дробь, проценты, иррациональное число, множества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рациональных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действительных чисел, модуль действительного числа;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применять дроби и проценты для решения прикладных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задач  из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различных отраслей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знаний и реальной жизни;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применять приближённые вычисления, правила округления,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прикидку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оценку результата вычислений;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понятием: арифметический корень натуральной степени;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понятием: степень с рациональным показателем;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логарифм числа, десятичные и натуральные логарифмы;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оперировать понятиями: арксинус, арккосинус и арктангенс числового аргумента.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Уравнения и неравенства: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система линейных уравнений, матрица, определитель матрицы 2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×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2 и его геометрический смысл, использовать свойства определителя 2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×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2 для вычисления его значения, применять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определители  для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решения системы линейных уравнений, моделировать реальные ситуации  с помощью системы линейных уравнений, исследовать построенные модели  с помощью матриц и определителей, интерпретировать полученный результат;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использовать свойства действий с корнями для преобразования выражений;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выполнять преобразования числовых выражений, содержащих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степени  с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рациональным показателем;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использовать свойства логарифмов для преобразования логарифмических выражений;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иррациональные,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показательные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логарифмические уравнения, находить их решения с помощью равносильных переходов или осуществляя проверку корней;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моделировать реальные ситуации на языке алгебры, составлять выражения, уравнения, неравенства по условию задачи, исследовать построенные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модели  с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использованием аппарата алгебры.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Функции и графики: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00737A">
        <w:rPr>
          <w:rFonts w:ascii="Times New Roman" w:eastAsia="Calibri" w:hAnsi="Times New Roman"/>
          <w:sz w:val="24"/>
          <w:szCs w:val="24"/>
          <w:lang w:val="ru-RU"/>
        </w:rPr>
        <w:t>знакопостоянства</w:t>
      </w:r>
      <w:proofErr w:type="spellEnd"/>
      <w:r w:rsidRPr="0000737A">
        <w:rPr>
          <w:rFonts w:ascii="Times New Roman" w:eastAsia="Calibri" w:hAnsi="Times New Roman"/>
          <w:sz w:val="24"/>
          <w:szCs w:val="24"/>
          <w:lang w:val="ru-RU"/>
        </w:rPr>
        <w:t>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чётные и нечётные функции, периодические функции, промежутки монотонности функции,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максимумы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минимумы функции, наибольшее и наименьшее значение функции на промежутке;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степенная функция с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натуральным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целым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 xml:space="preserve">показателем, график степенной функции с натуральным и целым показателем, график корня </w:t>
      </w:r>
      <w:r w:rsidRPr="00C90BC3">
        <w:rPr>
          <w:rFonts w:ascii="Times New Roman" w:eastAsia="Calibri" w:hAnsi="Times New Roman"/>
          <w:sz w:val="24"/>
          <w:szCs w:val="24"/>
        </w:rPr>
        <w:t>n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-ой степени как функции обратной степени  с натуральным показателем;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использовать графики функций для исследования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процессов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Начала математического анализа: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арифметическая и геометрическая прогрессия, бесконечно убывающая геометрическая прогрессия,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линейный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экспоненциальный рост, формула сложных процентов, иметь преставление  о константе;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использовать прогрессии для решения реальных задач прикладного характера;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использовать геометрический и физический смысл производной для решения задач.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Множества и логика: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множество, операции над множествами;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К концу обучения в 11 классе обучающийся получит следующие предметные результаты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по отдельным темам рабочей программы учебного курса «Алгебра и начала математического анализа»: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Числа и вычисления: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</w:t>
      </w:r>
      <w:r w:rsidRPr="00C90BC3">
        <w:rPr>
          <w:rFonts w:ascii="Times New Roman" w:eastAsia="Calibri" w:hAnsi="Times New Roman"/>
          <w:sz w:val="24"/>
          <w:szCs w:val="24"/>
        </w:rPr>
        <w:t> 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t>НОК натуральных чисел для решения задач, применять алгоритм Евклида;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комплексное число и множество комплексных чисел, представлять комплексные числа в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алгебраической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тригонометрической форме, выполнять арифметические операции с ними  и изображать на координатной плоскости.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Уравнения и неравенства: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иррациональные,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показательные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логарифмические неравенства, находить их решения с помощью равносильных переходов;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осуществлять отбор корней при решении тригонометрического уравнения;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понятием тригонометрическое неравенство, применять </w:t>
      </w:r>
      <w:r w:rsidRPr="0000737A">
        <w:rPr>
          <w:rFonts w:ascii="Times New Roman" w:eastAsia="Calibri" w:hAnsi="Times New Roman"/>
          <w:sz w:val="24"/>
          <w:szCs w:val="24"/>
          <w:lang w:val="ru-RU"/>
        </w:rPr>
        <w:lastRenderedPageBreak/>
        <w:t>необходимые формулы для решения основных типов тригонометрических неравенств;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система и совокупность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уравнений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неравенств, равносильные системы и системы-следствия, находить решения системы и совокупностей рациональных, иррациональных, показательных  и логарифмических уравнений и неравенств;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решать рациональные, иррациональные, показательные,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логарифмические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тригонометрические уравнения и неравенства, содержащие модули и параметры;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применять графические методы для решения уравнений и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неравенств,  а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также задач с параметрами;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Функции и графики: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строить геометрические образы уравнений и неравенств на координатной плоскости;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графики тригонометрических функций;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применять функции для моделирования и исследования реальных процессов.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Начала математического анализа: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использовать производную для исследования функции на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монотонность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экстремумы;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находить наибольшее и наименьшее значения функции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непрерывной  на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отрезке;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использовать производную для нахождения наилучшего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решения  в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первообразная, определённый интеграл, находить первообразные элементарных функций и вычислять 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интеграл  по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формуле Ньютона–Лейбница;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находить площади плоских фигур и объёмы тел с помощью интеграла;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sz w:val="24"/>
          <w:szCs w:val="24"/>
          <w:lang w:val="ru-RU"/>
        </w:rPr>
        <w:t>решать прикладные задачи, в том числе социально-</w:t>
      </w:r>
      <w:proofErr w:type="gramStart"/>
      <w:r w:rsidRPr="0000737A">
        <w:rPr>
          <w:rFonts w:ascii="Times New Roman" w:eastAsia="Calibri" w:hAnsi="Times New Roman"/>
          <w:sz w:val="24"/>
          <w:szCs w:val="24"/>
          <w:lang w:val="ru-RU"/>
        </w:rPr>
        <w:t>экономического  и</w:t>
      </w:r>
      <w:proofErr w:type="gramEnd"/>
      <w:r w:rsidRPr="0000737A">
        <w:rPr>
          <w:rFonts w:ascii="Times New Roman" w:eastAsia="Calibri" w:hAnsi="Times New Roman"/>
          <w:sz w:val="24"/>
          <w:szCs w:val="24"/>
          <w:lang w:val="ru-RU"/>
        </w:rPr>
        <w:t xml:space="preserve"> физического характера, средствами математического анализа.</w:t>
      </w:r>
    </w:p>
    <w:p w:rsidR="0000737A" w:rsidRPr="0000737A" w:rsidRDefault="0000737A" w:rsidP="0000737A">
      <w:pPr>
        <w:widowControl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00737A" w:rsidRPr="0000737A" w:rsidRDefault="0000737A" w:rsidP="0000737A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Тематическое планирование учебного предмета «Математика»</w:t>
      </w:r>
    </w:p>
    <w:p w:rsidR="0000737A" w:rsidRPr="0000737A" w:rsidRDefault="0000737A" w:rsidP="0000737A">
      <w:pPr>
        <w:spacing w:after="0" w:line="240" w:lineRule="auto"/>
        <w:ind w:left="72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(углубленный уровень)</w:t>
      </w:r>
    </w:p>
    <w:p w:rsidR="0000737A" w:rsidRPr="0000737A" w:rsidRDefault="0000737A" w:rsidP="0000737A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i/>
          <w:sz w:val="24"/>
          <w:szCs w:val="24"/>
          <w:lang w:val="ru-RU"/>
        </w:rPr>
        <w:t>*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</w:t>
      </w:r>
      <w:r w:rsidRPr="0000737A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00737A">
        <w:rPr>
          <w:rFonts w:ascii="Times New Roman" w:eastAsia="SchoolBookSanPin" w:hAnsi="Times New Roman"/>
          <w:i/>
          <w:sz w:val="24"/>
          <w:szCs w:val="24"/>
          <w:lang w:val="ru-RU"/>
        </w:rPr>
        <w:t>среднего  общего</w:t>
      </w:r>
      <w:proofErr w:type="gramEnd"/>
      <w:r w:rsidRPr="0000737A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 образования.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0737A">
        <w:rPr>
          <w:rFonts w:ascii="Times New Roman" w:eastAsia="SchoolBookSanPin" w:hAnsi="Times New Roman"/>
          <w:b/>
          <w:sz w:val="24"/>
          <w:szCs w:val="24"/>
          <w:lang w:val="ru-RU"/>
        </w:rPr>
        <w:t>«рабочей программе учителя»</w:t>
      </w:r>
      <w:r w:rsidRPr="0000737A">
        <w:rPr>
          <w:rFonts w:ascii="Times New Roman" w:eastAsia="SchoolBookSanPin" w:hAnsi="Times New Roman"/>
          <w:sz w:val="24"/>
          <w:szCs w:val="24"/>
          <w:lang w:val="ru-RU"/>
        </w:rPr>
        <w:t xml:space="preserve"> на основании распределённых часов по учебному плану на текущий учебный год.</w:t>
      </w:r>
    </w:p>
    <w:p w:rsidR="0000737A" w:rsidRPr="0000737A" w:rsidRDefault="0000737A" w:rsidP="0000737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00737A">
        <w:rPr>
          <w:rFonts w:ascii="Times New Roman" w:eastAsia="SchoolBookSanPin" w:hAnsi="Times New Roman"/>
          <w:sz w:val="24"/>
          <w:szCs w:val="24"/>
          <w:lang w:val="ru-RU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компоненты:</w:t>
      </w:r>
    </w:p>
    <w:p w:rsidR="0000737A" w:rsidRPr="0000737A" w:rsidRDefault="0000737A" w:rsidP="0000737A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00737A">
        <w:rPr>
          <w:rFonts w:ascii="Times New Roman" w:eastAsia="Calibri" w:hAnsi="Times New Roman"/>
          <w:b/>
          <w:sz w:val="24"/>
          <w:szCs w:val="24"/>
          <w:lang w:val="ru-RU"/>
        </w:rPr>
        <w:t>Учебный курс «Алгебра и начала математического анализа»</w:t>
      </w:r>
    </w:p>
    <w:p w:rsidR="0000737A" w:rsidRPr="00794112" w:rsidRDefault="0000737A" w:rsidP="0000737A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</w:rPr>
      </w:pPr>
      <w:r w:rsidRPr="00794112">
        <w:rPr>
          <w:rFonts w:ascii="Times New Roman" w:eastAsia="SchoolBookSanPin" w:hAnsi="Times New Roman"/>
          <w:b/>
          <w:sz w:val="24"/>
          <w:szCs w:val="24"/>
        </w:rPr>
        <w:t>(</w:t>
      </w:r>
      <w:proofErr w:type="spellStart"/>
      <w:r w:rsidRPr="00794112">
        <w:rPr>
          <w:rFonts w:ascii="Times New Roman" w:eastAsia="SchoolBookSanPin" w:hAnsi="Times New Roman"/>
          <w:b/>
          <w:sz w:val="24"/>
          <w:szCs w:val="24"/>
        </w:rPr>
        <w:t>углубленный</w:t>
      </w:r>
      <w:proofErr w:type="spellEnd"/>
      <w:r>
        <w:rPr>
          <w:rFonts w:ascii="Times New Roman" w:eastAsia="SchoolBookSanPi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choolBookSanPin" w:hAnsi="Times New Roman"/>
          <w:b/>
          <w:sz w:val="24"/>
          <w:szCs w:val="24"/>
        </w:rPr>
        <w:t>уровень</w:t>
      </w:r>
      <w:proofErr w:type="spellEnd"/>
      <w:r>
        <w:rPr>
          <w:rFonts w:ascii="Times New Roman" w:eastAsia="SchoolBookSanPin" w:hAnsi="Times New Roman"/>
          <w:b/>
          <w:sz w:val="24"/>
          <w:szCs w:val="24"/>
        </w:rPr>
        <w:t xml:space="preserve">) </w:t>
      </w:r>
    </w:p>
    <w:tbl>
      <w:tblPr>
        <w:tblStyle w:val="TableNormal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379"/>
        <w:gridCol w:w="2410"/>
      </w:tblGrid>
      <w:tr w:rsidR="0000737A" w:rsidRPr="00347ACD" w:rsidTr="0000737A">
        <w:trPr>
          <w:trHeight w:val="575"/>
        </w:trPr>
        <w:tc>
          <w:tcPr>
            <w:tcW w:w="851" w:type="dxa"/>
          </w:tcPr>
          <w:p w:rsidR="0000737A" w:rsidRPr="007B7E7D" w:rsidRDefault="0000737A" w:rsidP="007239E8">
            <w:pPr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№</w:t>
            </w:r>
            <w:r w:rsidRPr="007B7E7D">
              <w:rPr>
                <w:rFonts w:ascii="Times New Roman" w:hAnsi="Times New Roman"/>
                <w:spacing w:val="-57"/>
              </w:rPr>
              <w:t xml:space="preserve"> </w:t>
            </w:r>
            <w:r w:rsidRPr="007B7E7D">
              <w:rPr>
                <w:rFonts w:ascii="Times New Roman" w:hAnsi="Times New Roman"/>
              </w:rPr>
              <w:t>п/п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Наименование</w:t>
            </w:r>
            <w:r w:rsidRPr="007B7E7D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7B7E7D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lastRenderedPageBreak/>
              <w:t>(с учётом рабочей программы воспитания)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Количество часов, отводимых на освоение </w:t>
            </w:r>
            <w:r w:rsidRPr="007B7E7D">
              <w:rPr>
                <w:rFonts w:ascii="Times New Roman" w:hAnsi="Times New Roman"/>
                <w:spacing w:val="-1"/>
                <w:lang w:val="ru-RU"/>
              </w:rPr>
              <w:lastRenderedPageBreak/>
              <w:t>каждой темы</w:t>
            </w:r>
          </w:p>
        </w:tc>
      </w:tr>
      <w:tr w:rsidR="0000737A" w:rsidRPr="007B7E7D" w:rsidTr="0000737A">
        <w:trPr>
          <w:trHeight w:val="297"/>
        </w:trPr>
        <w:tc>
          <w:tcPr>
            <w:tcW w:w="9640" w:type="dxa"/>
            <w:gridSpan w:val="3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b/>
              </w:rPr>
            </w:pPr>
            <w:r w:rsidRPr="007B7E7D">
              <w:rPr>
                <w:rFonts w:ascii="Times New Roman" w:hAnsi="Times New Roman"/>
                <w:b/>
              </w:rPr>
              <w:lastRenderedPageBreak/>
              <w:t xml:space="preserve">10 </w:t>
            </w:r>
            <w:proofErr w:type="spellStart"/>
            <w:r w:rsidRPr="007B7E7D">
              <w:rPr>
                <w:rFonts w:ascii="Times New Roman" w:hAnsi="Times New Roman"/>
                <w:b/>
              </w:rPr>
              <w:t>класс</w:t>
            </w:r>
            <w:proofErr w:type="spellEnd"/>
          </w:p>
        </w:tc>
      </w:tr>
      <w:tr w:rsidR="0000737A" w:rsidRPr="00347ACD" w:rsidTr="0000737A">
        <w:trPr>
          <w:trHeight w:val="274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1.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112.7.2.1. Числа и вычисления.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</w:t>
            </w:r>
            <w:proofErr w:type="gramStart"/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прикидка  и</w:t>
            </w:r>
            <w:proofErr w:type="gramEnd"/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 xml:space="preserve"> оценка результата вычислений.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 xml:space="preserve">Степень с целым показателем. Бином Ньютона. Использование подходящей формы записи действительных чисел для решения практических </w:t>
            </w:r>
            <w:proofErr w:type="gramStart"/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задач  и</w:t>
            </w:r>
            <w:proofErr w:type="gramEnd"/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 xml:space="preserve"> представления данных.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Арифметический корень натуральной степени и его свойства.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 xml:space="preserve">Степень с рациональным показателем и её свойства, </w:t>
            </w:r>
            <w:proofErr w:type="gramStart"/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степень  с</w:t>
            </w:r>
            <w:proofErr w:type="gramEnd"/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 xml:space="preserve"> действительным показателем.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Логарифм числа. Свойства логарифма. Десятичные и натуральные логарифмы.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7B7E7D">
              <w:rPr>
                <w:rFonts w:ascii="Times New Roman" w:eastAsia="OfficinaSansBoldITC" w:hAnsi="Times New Roman"/>
                <w:szCs w:val="28"/>
                <w:lang w:val="ru-RU"/>
              </w:rPr>
              <w:t>Синус, косинус, тангенс, котангенс числового аргумента. Арксинус, арккосинус и арктангенс числового аргумента.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7B7E7D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</w:tr>
      <w:tr w:rsidR="0000737A" w:rsidRPr="00347AC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2.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112.7.2.2. Уравнения и неравенства.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Основные методы решения целых и дробно-рациональных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уравнений  и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Преобразования числовых выражений, содержащих степени и корни.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Иррациональные уравнения. Основные методы решения иррациональных уравнений.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Показательные уравнения. Основные методы решения показательных уравнений.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Преобразование выражений, содержащих логарифмы.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lastRenderedPageBreak/>
              <w:t xml:space="preserve">Логарифмические уравнения. Основные методы решения логарифмических уравнений.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Основные тригонометрические формулы. Преобразование тригонометрических выражений. Решение тригонометрических уравнений.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0737A" w:rsidRPr="007B7E7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3.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112.7.2.3. Функции и графики.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7B7E7D">
              <w:rPr>
                <w:rFonts w:ascii="Times New Roman" w:hAnsi="Times New Roman"/>
                <w:lang w:val="ru-RU"/>
              </w:rPr>
              <w:t>знакопостоянства</w:t>
            </w:r>
            <w:proofErr w:type="spellEnd"/>
            <w:r w:rsidRPr="007B7E7D">
              <w:rPr>
                <w:rFonts w:ascii="Times New Roman" w:hAnsi="Times New Roman"/>
                <w:lang w:val="ru-RU"/>
              </w:rPr>
      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Линейная, квадратичная и дробно-линейная функции. Элементарное исследование и построение их графиков.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Степенная функция с натуральным и целым показателем. Её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свойства  и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график. Свойства и график корня </w:t>
            </w:r>
            <w:r w:rsidRPr="007B7E7D">
              <w:rPr>
                <w:rFonts w:ascii="Times New Roman" w:hAnsi="Times New Roman"/>
              </w:rPr>
              <w:t>n</w:t>
            </w:r>
            <w:r w:rsidRPr="007B7E7D">
              <w:rPr>
                <w:rFonts w:ascii="Times New Roman" w:hAnsi="Times New Roman"/>
                <w:lang w:val="ru-RU"/>
              </w:rPr>
              <w:t xml:space="preserve">-ой степени как функции обратной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степени  с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натуральным показателем.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Показательная и логарифмическая функции, их свойства и графики. Использование графиков функций для решения уравнений.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Тригонометрическая окружность, определение тригонометрических функций числового аргумента.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Функциональные зависимости в реальных процессах и явлениях. </w:t>
            </w:r>
            <w:proofErr w:type="spellStart"/>
            <w:r w:rsidRPr="007B7E7D">
              <w:rPr>
                <w:rFonts w:ascii="Times New Roman" w:hAnsi="Times New Roman"/>
              </w:rPr>
              <w:t>Графики</w:t>
            </w:r>
            <w:proofErr w:type="spellEnd"/>
            <w:r w:rsidRPr="007B7E7D">
              <w:rPr>
                <w:rFonts w:ascii="Times New Roman" w:hAnsi="Times New Roman"/>
              </w:rPr>
              <w:t xml:space="preserve"> </w:t>
            </w:r>
            <w:proofErr w:type="spellStart"/>
            <w:r w:rsidRPr="007B7E7D">
              <w:rPr>
                <w:rFonts w:ascii="Times New Roman" w:hAnsi="Times New Roman"/>
              </w:rPr>
              <w:t>реальных</w:t>
            </w:r>
            <w:proofErr w:type="spellEnd"/>
            <w:r w:rsidRPr="007B7E7D">
              <w:rPr>
                <w:rFonts w:ascii="Times New Roman" w:hAnsi="Times New Roman"/>
              </w:rPr>
              <w:t xml:space="preserve"> </w:t>
            </w:r>
            <w:proofErr w:type="spellStart"/>
            <w:r w:rsidRPr="007B7E7D">
              <w:rPr>
                <w:rFonts w:ascii="Times New Roman" w:hAnsi="Times New Roman"/>
              </w:rPr>
              <w:t>зависимостей</w:t>
            </w:r>
            <w:proofErr w:type="spellEnd"/>
            <w:r w:rsidRPr="007B7E7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</w:rPr>
            </w:pPr>
          </w:p>
        </w:tc>
      </w:tr>
      <w:tr w:rsidR="0000737A" w:rsidRPr="00347AC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112.7.2.4. Начала математического анализа.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Последовательности, способы задания последовательностей. Метод математической индукции. Монотонные и ограниченные </w:t>
            </w:r>
            <w:r w:rsidRPr="007B7E7D">
              <w:rPr>
                <w:rFonts w:ascii="Times New Roman" w:hAnsi="Times New Roman"/>
                <w:lang w:val="ru-RU"/>
              </w:rPr>
              <w:lastRenderedPageBreak/>
              <w:t>последовательности. История возникновения математического анализа как анализа бесконечно малых.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Непрерывные функции и их свойства. Точки разрыва. Асимптоты графиков функций. Свойства функций непрерывных на отрезке. Метод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интервалов  для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решения неравенств. Применение свойств непрерывных функций для решения задач.</w:t>
            </w:r>
          </w:p>
          <w:p w:rsidR="0000737A" w:rsidRPr="00AF46A6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Первая и вторая производные функции. Определение,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геометрический  и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физический смысл производной. </w:t>
            </w:r>
            <w:r w:rsidRPr="00AF46A6">
              <w:rPr>
                <w:rFonts w:ascii="Times New Roman" w:hAnsi="Times New Roman"/>
                <w:lang w:val="ru-RU"/>
              </w:rPr>
              <w:t>Уравнение касательной к графику функции.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Производные элементарных функций. Производная суммы, произведения, частного и композиции функций.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0737A" w:rsidRPr="00347AC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5.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112.7.2.5. Множества и логика.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Определение, теорема, свойство математического объекта, следствие, доказательство, равносильные уравнения.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00737A" w:rsidRPr="0000737A" w:rsidRDefault="0000737A" w:rsidP="0000737A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379"/>
        <w:gridCol w:w="2410"/>
      </w:tblGrid>
      <w:tr w:rsidR="0000737A" w:rsidRPr="00347ACD" w:rsidTr="0000737A">
        <w:trPr>
          <w:trHeight w:val="575"/>
        </w:trPr>
        <w:tc>
          <w:tcPr>
            <w:tcW w:w="851" w:type="dxa"/>
          </w:tcPr>
          <w:p w:rsidR="0000737A" w:rsidRPr="007B7E7D" w:rsidRDefault="0000737A" w:rsidP="007239E8">
            <w:pPr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№</w:t>
            </w:r>
            <w:r w:rsidRPr="007B7E7D">
              <w:rPr>
                <w:rFonts w:ascii="Times New Roman" w:hAnsi="Times New Roman"/>
                <w:spacing w:val="-57"/>
              </w:rPr>
              <w:t xml:space="preserve"> </w:t>
            </w:r>
            <w:r w:rsidRPr="007B7E7D">
              <w:rPr>
                <w:rFonts w:ascii="Times New Roman" w:hAnsi="Times New Roman"/>
              </w:rPr>
              <w:t>п/п</w:t>
            </w:r>
          </w:p>
        </w:tc>
        <w:tc>
          <w:tcPr>
            <w:tcW w:w="6379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Наименование</w:t>
            </w:r>
            <w:r w:rsidRPr="007B7E7D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7B7E7D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00737A" w:rsidRPr="007B7E7D" w:rsidTr="0000737A">
        <w:trPr>
          <w:trHeight w:val="297"/>
        </w:trPr>
        <w:tc>
          <w:tcPr>
            <w:tcW w:w="9640" w:type="dxa"/>
            <w:gridSpan w:val="3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b/>
              </w:rPr>
            </w:pPr>
            <w:r w:rsidRPr="007B7E7D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  <w:lang w:val="ru-RU"/>
              </w:rPr>
              <w:t>1</w:t>
            </w:r>
            <w:r w:rsidRPr="007B7E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B7E7D">
              <w:rPr>
                <w:rFonts w:ascii="Times New Roman" w:hAnsi="Times New Roman"/>
                <w:b/>
              </w:rPr>
              <w:t>класс</w:t>
            </w:r>
            <w:proofErr w:type="spellEnd"/>
          </w:p>
        </w:tc>
      </w:tr>
      <w:tr w:rsidR="0000737A" w:rsidRPr="00347ACD" w:rsidTr="0000737A">
        <w:trPr>
          <w:trHeight w:val="276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1.</w:t>
            </w:r>
          </w:p>
        </w:tc>
        <w:tc>
          <w:tcPr>
            <w:tcW w:w="6379" w:type="dxa"/>
          </w:tcPr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6839FF">
              <w:rPr>
                <w:rFonts w:ascii="Times New Roman" w:eastAsia="OfficinaSansBoldITC" w:hAnsi="Times New Roman"/>
                <w:szCs w:val="28"/>
                <w:lang w:val="ru-RU"/>
              </w:rPr>
              <w:t>112.7.3.1. Числа и вычисления.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6839FF">
              <w:rPr>
                <w:rFonts w:ascii="Times New Roman" w:eastAsia="OfficinaSansBoldITC" w:hAnsi="Times New Roman"/>
                <w:szCs w:val="28"/>
                <w:lang w:val="ru-RU"/>
              </w:rPr>
              <w:t>Натуральные и целые числа. Применение признаков делимости целых чисел, наибольший общий делитель (далее – НОД) и наименьшее общее кратное (далее -НОК), остатков по модулю, алгоритма Евклида для решения задач в целых числах.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6839FF">
              <w:rPr>
                <w:rFonts w:ascii="Times New Roman" w:eastAsia="OfficinaSansBoldITC" w:hAnsi="Times New Roman"/>
                <w:szCs w:val="28"/>
                <w:lang w:val="ru-RU"/>
              </w:rPr>
      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7B7E7D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</w:tr>
      <w:tr w:rsidR="0000737A" w:rsidRPr="00347AC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6379" w:type="dxa"/>
          </w:tcPr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112.7.3.2. Уравнения и неравенства.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 xml:space="preserve">Система и совокупность уравнений и неравенств. Равносильные </w:t>
            </w:r>
            <w:proofErr w:type="gramStart"/>
            <w:r w:rsidRPr="006839FF">
              <w:rPr>
                <w:rFonts w:ascii="Times New Roman" w:hAnsi="Times New Roman"/>
                <w:lang w:val="ru-RU"/>
              </w:rPr>
              <w:t>системы  и</w:t>
            </w:r>
            <w:proofErr w:type="gramEnd"/>
            <w:r w:rsidRPr="006839FF">
              <w:rPr>
                <w:rFonts w:ascii="Times New Roman" w:hAnsi="Times New Roman"/>
                <w:lang w:val="ru-RU"/>
              </w:rPr>
              <w:t xml:space="preserve"> системы-следствия. Равносильные неравенства.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 xml:space="preserve">Отбор корней тригонометрических уравнений с помощью тригонометрической окружности. Решение тригонометрических неравенств. 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Основные методы решения показательных и логарифмических неравенств.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Основные методы решения иррациональных неравенств.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 xml:space="preserve">Основные методы решения систем и совокупностей рациональных, иррациональных, показательных и логарифмических уравнений. 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Уравнения, неравенства и системы с параметрами.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0737A" w:rsidRPr="00347AC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6379" w:type="dxa"/>
          </w:tcPr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112.7.3.3. Функции и графики.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График композиции функций. Геометрические образы уравнений и неравенств на координатной плоскости.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Тригонометрические функции, их свойства и графики.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 xml:space="preserve">Графические методы решения уравнений и неравенств. Графические методы решения задач с параметрами. 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Использование графиков функций для исследования процессов  и зависимостей, которые возникают при решении задач из других учебных предметов и реальной жизни.</w:t>
            </w:r>
          </w:p>
        </w:tc>
        <w:tc>
          <w:tcPr>
            <w:tcW w:w="2410" w:type="dxa"/>
          </w:tcPr>
          <w:p w:rsidR="0000737A" w:rsidRPr="006839FF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0737A" w:rsidRPr="00347ACD" w:rsidTr="0000737A">
        <w:trPr>
          <w:trHeight w:val="273"/>
        </w:trPr>
        <w:tc>
          <w:tcPr>
            <w:tcW w:w="851" w:type="dxa"/>
          </w:tcPr>
          <w:p w:rsidR="0000737A" w:rsidRPr="007B7E7D" w:rsidRDefault="0000737A" w:rsidP="007239E8">
            <w:pPr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6379" w:type="dxa"/>
          </w:tcPr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112.7.3.4. Начала математического анализа.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 xml:space="preserve">Применение производной к исследованию функций на </w:t>
            </w:r>
            <w:proofErr w:type="gramStart"/>
            <w:r w:rsidRPr="006839FF">
              <w:rPr>
                <w:rFonts w:ascii="Times New Roman" w:hAnsi="Times New Roman"/>
                <w:lang w:val="ru-RU"/>
              </w:rPr>
              <w:t>монотонность  и</w:t>
            </w:r>
            <w:proofErr w:type="gramEnd"/>
            <w:r w:rsidRPr="006839FF">
              <w:rPr>
                <w:rFonts w:ascii="Times New Roman" w:hAnsi="Times New Roman"/>
                <w:lang w:val="ru-RU"/>
              </w:rPr>
              <w:t xml:space="preserve"> экстремумы. Нахождение наибольшего и наименьшего значений непрерывной функции на отрезке.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 xml:space="preserve">Применение производной для нахождения наилучшего решения в прикладных задачах, для определения скорости и ускорения процесса, заданного </w:t>
            </w:r>
            <w:proofErr w:type="gramStart"/>
            <w:r w:rsidRPr="006839FF">
              <w:rPr>
                <w:rFonts w:ascii="Times New Roman" w:hAnsi="Times New Roman"/>
                <w:lang w:val="ru-RU"/>
              </w:rPr>
              <w:t>формулой  или</w:t>
            </w:r>
            <w:proofErr w:type="gramEnd"/>
            <w:r w:rsidRPr="006839FF">
              <w:rPr>
                <w:rFonts w:ascii="Times New Roman" w:hAnsi="Times New Roman"/>
                <w:lang w:val="ru-RU"/>
              </w:rPr>
              <w:t xml:space="preserve"> графиком.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Первообразная, основное свойство первообразных. Первообразные элементарных функций. Правила нахождения первообразных.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Интеграл. Геометрический смысл интеграла. Вычисление определённого интеграла по формуле Ньютона–Лейбница.</w:t>
            </w:r>
          </w:p>
          <w:p w:rsidR="0000737A" w:rsidRPr="006839FF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lastRenderedPageBreak/>
              <w:t>Применение интеграла для нахождения площадей плоских фигур и объёмов геометрических тел.</w:t>
            </w:r>
          </w:p>
          <w:p w:rsidR="0000737A" w:rsidRPr="007B7E7D" w:rsidRDefault="0000737A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6839FF">
              <w:rPr>
                <w:rFonts w:ascii="Times New Roman" w:hAnsi="Times New Roman"/>
                <w:lang w:val="ru-RU"/>
              </w:rPr>
              <w:t>Примеры решений дифференциальных уравнений. Математическое моделирование реальных процессов с помощью дифференциальных уравнений.</w:t>
            </w:r>
          </w:p>
        </w:tc>
        <w:tc>
          <w:tcPr>
            <w:tcW w:w="2410" w:type="dxa"/>
          </w:tcPr>
          <w:p w:rsidR="0000737A" w:rsidRPr="007B7E7D" w:rsidRDefault="0000737A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00737A" w:rsidRPr="0000737A" w:rsidRDefault="0000737A" w:rsidP="0000737A">
      <w:pPr>
        <w:widowControl w:val="0"/>
        <w:tabs>
          <w:tab w:val="left" w:pos="2309"/>
        </w:tabs>
        <w:spacing w:line="240" w:lineRule="auto"/>
        <w:jc w:val="both"/>
        <w:rPr>
          <w:rFonts w:ascii="Times New Roman" w:eastAsia="Calibri" w:hAnsi="Times New Roman"/>
          <w:sz w:val="24"/>
          <w:lang w:val="ru-RU"/>
        </w:rPr>
      </w:pPr>
    </w:p>
    <w:p w:rsidR="005448F3" w:rsidRPr="0000737A" w:rsidRDefault="005448F3">
      <w:pPr>
        <w:rPr>
          <w:lang w:val="ru-RU"/>
        </w:rPr>
      </w:pPr>
    </w:p>
    <w:sectPr w:rsidR="005448F3" w:rsidRPr="0000737A" w:rsidSect="00347ACD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DD2" w:rsidRDefault="00B16DD2" w:rsidP="00347ACD">
      <w:pPr>
        <w:spacing w:after="0" w:line="240" w:lineRule="auto"/>
      </w:pPr>
      <w:r>
        <w:separator/>
      </w:r>
    </w:p>
  </w:endnote>
  <w:endnote w:type="continuationSeparator" w:id="0">
    <w:p w:rsidR="00B16DD2" w:rsidRDefault="00B16DD2" w:rsidP="0034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55535"/>
      <w:docPartObj>
        <w:docPartGallery w:val="Page Numbers (Bottom of Page)"/>
        <w:docPartUnique/>
      </w:docPartObj>
    </w:sdtPr>
    <w:sdtContent>
      <w:p w:rsidR="00347ACD" w:rsidRDefault="00347AC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47ACD">
          <w:rPr>
            <w:noProof/>
            <w:lang w:val="ru-RU"/>
          </w:rPr>
          <w:t>18</w:t>
        </w:r>
        <w:r>
          <w:fldChar w:fldCharType="end"/>
        </w:r>
      </w:p>
    </w:sdtContent>
  </w:sdt>
  <w:p w:rsidR="00347ACD" w:rsidRDefault="00347A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DD2" w:rsidRDefault="00B16DD2" w:rsidP="00347ACD">
      <w:pPr>
        <w:spacing w:after="0" w:line="240" w:lineRule="auto"/>
      </w:pPr>
      <w:r>
        <w:separator/>
      </w:r>
    </w:p>
  </w:footnote>
  <w:footnote w:type="continuationSeparator" w:id="0">
    <w:p w:rsidR="00B16DD2" w:rsidRDefault="00B16DD2" w:rsidP="00347A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37A"/>
    <w:rsid w:val="0000737A"/>
    <w:rsid w:val="00347ACD"/>
    <w:rsid w:val="004B34DD"/>
    <w:rsid w:val="005448F3"/>
    <w:rsid w:val="00B1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54CCC-3559-483C-9E9B-EF260B17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37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uiPriority w:val="1"/>
    <w:locked/>
    <w:rsid w:val="0000737A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00737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0737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347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7ACD"/>
    <w:rPr>
      <w:lang w:val="en-US"/>
    </w:rPr>
  </w:style>
  <w:style w:type="paragraph" w:styleId="a7">
    <w:name w:val="footer"/>
    <w:basedOn w:val="a"/>
    <w:link w:val="a8"/>
    <w:uiPriority w:val="99"/>
    <w:unhideWhenUsed/>
    <w:rsid w:val="00347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7AC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7678</Words>
  <Characters>43768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dcterms:created xsi:type="dcterms:W3CDTF">2023-10-30T11:27:00Z</dcterms:created>
  <dcterms:modified xsi:type="dcterms:W3CDTF">2023-11-03T09:44:00Z</dcterms:modified>
</cp:coreProperties>
</file>